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69B" w:rsidRDefault="0067669B" w:rsidP="0067669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A) Neue Beteiligungsmethoden</w:t>
      </w:r>
    </w:p>
    <w:p w:rsidR="0067669B" w:rsidRDefault="0067669B" w:rsidP="006766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Es gibt (neue) demokratische Strukturen neben den klassischen Strukturen der</w:t>
      </w:r>
    </w:p>
    <w:p w:rsidR="0067669B" w:rsidRDefault="0067669B" w:rsidP="006766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repräsentativen Demokratie (z.B. Familienräte, Klassenräte, Jugendbeiräte,</w:t>
      </w:r>
    </w:p>
    <w:p w:rsidR="00AC2C88" w:rsidRDefault="0067669B" w:rsidP="0067669B">
      <w:p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Bürgerhaushalte, Jugendforen etc.).</w:t>
      </w:r>
    </w:p>
    <w:p w:rsidR="0067669B" w:rsidRDefault="0067669B" w:rsidP="0067669B">
      <w:pPr>
        <w:rPr>
          <w:rFonts w:ascii="ArialMT" w:hAnsi="ArialMT" w:cs="ArialMT"/>
          <w:sz w:val="20"/>
          <w:szCs w:val="20"/>
        </w:rPr>
      </w:pPr>
    </w:p>
    <w:p w:rsidR="0067669B" w:rsidRDefault="0067669B" w:rsidP="0067669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B) Begegnungen</w:t>
      </w:r>
    </w:p>
    <w:p w:rsidR="0067669B" w:rsidRDefault="0067669B" w:rsidP="006766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Begegnungen bauen Vorurteile und Ängste voreinander ab. Insbesondere</w:t>
      </w:r>
    </w:p>
    <w:p w:rsidR="0067669B" w:rsidRDefault="0067669B" w:rsidP="006766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multikulturelle und interreligiöse/weltanschauliche Begegnungen werden zur</w:t>
      </w:r>
    </w:p>
    <w:p w:rsidR="0067669B" w:rsidRDefault="0067669B" w:rsidP="0067669B">
      <w:p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Normalität.</w:t>
      </w:r>
    </w:p>
    <w:p w:rsidR="0067669B" w:rsidRDefault="0067669B" w:rsidP="0067669B">
      <w:pPr>
        <w:rPr>
          <w:rFonts w:ascii="ArialMT" w:hAnsi="ArialMT" w:cs="ArialMT"/>
          <w:sz w:val="20"/>
          <w:szCs w:val="20"/>
        </w:rPr>
      </w:pPr>
    </w:p>
    <w:p w:rsidR="0067669B" w:rsidRDefault="0067669B" w:rsidP="0067669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C) Gesprächsplattformen</w:t>
      </w:r>
    </w:p>
    <w:p w:rsidR="0067669B" w:rsidRDefault="0067669B" w:rsidP="006766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Es gibt Plattformen für Kommunikation zwischen Akteuren im Gemeinwesen.</w:t>
      </w:r>
    </w:p>
    <w:p w:rsidR="0067669B" w:rsidRDefault="0067669B" w:rsidP="006766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Dadurch sind Menschen informiert, Kooperationen werden angebahnt, aber auch</w:t>
      </w:r>
    </w:p>
    <w:p w:rsidR="0067669B" w:rsidRDefault="0067669B" w:rsidP="0067669B">
      <w:p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Kritik kann geäußert werden.</w:t>
      </w:r>
    </w:p>
    <w:p w:rsidR="0067669B" w:rsidRDefault="0067669B" w:rsidP="006766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1064E6" w:rsidRDefault="001064E6" w:rsidP="006766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0"/>
          <w:szCs w:val="20"/>
        </w:rPr>
      </w:pPr>
    </w:p>
    <w:p w:rsidR="0067669B" w:rsidRPr="001064E6" w:rsidRDefault="0067669B" w:rsidP="006766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0"/>
          <w:szCs w:val="20"/>
        </w:rPr>
      </w:pPr>
      <w:r w:rsidRPr="001064E6">
        <w:rPr>
          <w:rFonts w:ascii="ArialMT" w:hAnsi="ArialMT" w:cs="ArialMT"/>
          <w:b/>
          <w:sz w:val="20"/>
          <w:szCs w:val="20"/>
        </w:rPr>
        <w:t>D.) Initiierung gemeinwohlorientierter Prozesse in benachteiligten Gebieten</w:t>
      </w:r>
    </w:p>
    <w:p w:rsidR="0067669B" w:rsidRDefault="0067669B" w:rsidP="006766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Besonders benachteiligte Orte und Stadtteile werden darin unterstützt, auf Beteiligung der Bewohnerinnen und Bewohner ausgerichtete Projekte und Prozesse zu initiieren</w:t>
      </w:r>
    </w:p>
    <w:p w:rsidR="0067669B" w:rsidRDefault="0067669B" w:rsidP="006766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67669B" w:rsidRDefault="0067669B" w:rsidP="006766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1064E6" w:rsidRDefault="001064E6" w:rsidP="006766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0"/>
          <w:szCs w:val="20"/>
        </w:rPr>
      </w:pPr>
    </w:p>
    <w:p w:rsidR="0067669B" w:rsidRPr="001064E6" w:rsidRDefault="0067669B" w:rsidP="006766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0"/>
          <w:szCs w:val="20"/>
        </w:rPr>
      </w:pPr>
      <w:r w:rsidRPr="001064E6">
        <w:rPr>
          <w:rFonts w:ascii="ArialMT" w:hAnsi="ArialMT" w:cs="ArialMT"/>
          <w:b/>
          <w:sz w:val="20"/>
          <w:szCs w:val="20"/>
        </w:rPr>
        <w:t>E) Demokratie-Bildung</w:t>
      </w:r>
    </w:p>
    <w:p w:rsidR="0067669B" w:rsidRDefault="0067669B" w:rsidP="006766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Diskurs und Debatte als Instrumente der Meinungsbildung, die Verantwortung jedes mündigen Bürgers für das Gemeinwesen und die Strukturen des demokratischen Staates sind den Menschen des Fördergebietes bewusst</w:t>
      </w:r>
    </w:p>
    <w:p w:rsidR="0067669B" w:rsidRDefault="0067669B" w:rsidP="006766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1064E6" w:rsidRDefault="001064E6" w:rsidP="006766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0"/>
          <w:szCs w:val="20"/>
        </w:rPr>
      </w:pPr>
    </w:p>
    <w:p w:rsidR="001064E6" w:rsidRDefault="001064E6" w:rsidP="006766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0"/>
          <w:szCs w:val="20"/>
        </w:rPr>
      </w:pPr>
    </w:p>
    <w:p w:rsidR="0067669B" w:rsidRPr="001064E6" w:rsidRDefault="0067669B" w:rsidP="006766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0"/>
          <w:szCs w:val="20"/>
        </w:rPr>
      </w:pPr>
      <w:r w:rsidRPr="001064E6">
        <w:rPr>
          <w:rFonts w:ascii="ArialMT" w:hAnsi="ArialMT" w:cs="ArialMT"/>
          <w:b/>
          <w:sz w:val="20"/>
          <w:szCs w:val="20"/>
        </w:rPr>
        <w:t>F) Geschichte</w:t>
      </w:r>
    </w:p>
    <w:p w:rsidR="0067669B" w:rsidRDefault="0067669B" w:rsidP="006766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Bürger können die historischen Entwicklungen erkennen und so zur Identifikation und der kritischen Auseinandersetzung mit gesellschaftlich bedeutsamen Ereignissen beitragen</w:t>
      </w:r>
    </w:p>
    <w:p w:rsidR="001064E6" w:rsidRDefault="001064E6" w:rsidP="006766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1064E6" w:rsidRDefault="001064E6" w:rsidP="006766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1064E6" w:rsidRDefault="001064E6" w:rsidP="006766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1064E6" w:rsidRDefault="001064E6" w:rsidP="001064E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G) Informationskompetenz</w:t>
      </w:r>
    </w:p>
    <w:p w:rsidR="001064E6" w:rsidRDefault="001064E6" w:rsidP="001064E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Die Menschen sind in der Lage echte von falschen Informationen zu unterscheiden</w:t>
      </w:r>
    </w:p>
    <w:p w:rsidR="001064E6" w:rsidRDefault="001064E6" w:rsidP="001064E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und eigene Informationsangebote durch Nutzung der „neuen Medien“ professionell</w:t>
      </w:r>
    </w:p>
    <w:p w:rsidR="001064E6" w:rsidRDefault="001064E6" w:rsidP="001064E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zu erstellen.</w:t>
      </w:r>
      <w:bookmarkStart w:id="0" w:name="_GoBack"/>
      <w:bookmarkEnd w:id="0"/>
    </w:p>
    <w:p w:rsidR="001064E6" w:rsidRDefault="001064E6" w:rsidP="006766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1064E6" w:rsidRDefault="001064E6" w:rsidP="006766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67669B" w:rsidRDefault="0067669B" w:rsidP="006766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67669B" w:rsidRDefault="0067669B" w:rsidP="006766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67669B" w:rsidRDefault="0067669B" w:rsidP="006766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67669B" w:rsidRDefault="0067669B" w:rsidP="006766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7669B" w:rsidRDefault="0067669B" w:rsidP="0067669B"/>
    <w:sectPr w:rsidR="006766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69B"/>
    <w:rsid w:val="001064E6"/>
    <w:rsid w:val="0067669B"/>
    <w:rsid w:val="00AC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5F20F"/>
  <w15:chartTrackingRefBased/>
  <w15:docId w15:val="{0E16D6F5-55AA-469C-A674-FE6492FB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2021-01-28T08:42:00Z</dcterms:created>
  <dcterms:modified xsi:type="dcterms:W3CDTF">2021-01-28T08:56:00Z</dcterms:modified>
</cp:coreProperties>
</file>